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rFonts w:ascii="Roboto Serif SemiBold" w:cs="Roboto Serif SemiBold" w:hAnsi="Roboto Serif SemiBold" w:eastAsia="Roboto Serif SemiBold"/>
          <w:sz w:val="48"/>
          <w:szCs w:val="48"/>
        </w:rPr>
      </w:pPr>
      <w:r>
        <w:rPr>
          <w:rFonts w:ascii="Roboto Serif SemiBold" w:cs="Roboto Serif SemiBold" w:hAnsi="Roboto Serif SemiBold" w:eastAsia="Roboto Serif SemiBold"/>
          <w:sz w:val="40"/>
          <w:szCs w:val="40"/>
          <w:rtl w:val="0"/>
          <w:lang w:val="sv-SE"/>
        </w:rPr>
        <w:t>Lesson 4: Jesus Calls Matthew</w:t>
      </w:r>
    </w:p>
    <w:p>
      <w:pPr>
        <w:pStyle w:val="Body"/>
        <w:rPr>
          <w:rFonts w:ascii="Roboto Serif SemiBold" w:cs="Roboto Serif SemiBold" w:hAnsi="Roboto Serif SemiBold" w:eastAsia="Roboto Serif SemiBold"/>
          <w:sz w:val="48"/>
          <w:szCs w:val="4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  <w:rtl w:val="0"/>
          <w:lang w:val="en-US"/>
        </w:rPr>
        <w:t xml:space="preserve">Nursery </w:t>
      </w:r>
      <w:r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  <w:rtl w:val="0"/>
          <w:lang w:val="en-US"/>
        </w:rPr>
        <w:t>(6 mo - 2 years)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26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4.png" descr="image4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Month 3 - Bible Verse </w:t>
      </w:r>
    </w:p>
    <w:p>
      <w:pPr>
        <w:pStyle w:val="Body"/>
        <w:rPr>
          <w:rFonts w:ascii="Roboto Serif SemiBold" w:cs="Roboto Serif SemiBold" w:hAnsi="Roboto Serif SemiBold" w:eastAsia="Roboto Serif SemiBold"/>
          <w:sz w:val="36"/>
          <w:szCs w:val="36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For we do not have a high priest who is unable to empathize with our weaknesses, but we have one who has been tempted in every way, just as we are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—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yet he did not sin.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Hebrews 4:15</w:t>
      </w:r>
    </w:p>
    <w:p>
      <w:pPr>
        <w:pStyle w:val="Body"/>
        <w:rPr>
          <w:b w:val="1"/>
          <w:bCs w:val="1"/>
          <w:sz w:val="34"/>
          <w:szCs w:val="3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190500"/>
            <wp:effectExtent l="0" t="0" r="0" b="0"/>
            <wp:docPr id="1073741828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8.png" descr="image8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11699" t="2242" r="12178" b="2147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Main Goals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Create a safe environment. Impart God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love and blessing through your words, body language, and attitude in your interactions with the children.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96" cy="190500"/>
            <wp:effectExtent l="0" t="0" r="0" b="0"/>
            <wp:docPr id="107374182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2.png" descr="image2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6346" t="6891" r="16346" b="26603"/>
                    <a:stretch>
                      <a:fillRect/>
                    </a:stretch>
                  </pic:blipFill>
                  <pic:spPr>
                    <a:xfrm>
                      <a:off x="0" y="0"/>
                      <a:ext cx="192796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Centers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Centers are multiple activities laid out in a single classroom. For example, lay out the room with three different play activities before children enter. Allow the children to choose which one they would like to engage with.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Freeplay (i.e. playdough, blocks, toys)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Activity (i.e. a lesson-based activity or craft)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190922"/>
            <wp:effectExtent l="0" t="0" r="0" b="0"/>
            <wp:docPr id="1073741830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7.png" descr="image7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13942" t="3686" r="13782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190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Video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Video 6- Jesus Calls His Disciples (rewatch)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" w:cs="Roboto Serif" w:hAnsi="Roboto Serif" w:eastAsia="Roboto Serif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1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1.png" descr="image1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Feet Tracing 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Feet Tracing sheet 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fr-FR"/>
        </w:rPr>
      </w:pPr>
      <w:r>
        <w:rPr>
          <w:rFonts w:ascii="Roboto Serif Medium" w:cs="Roboto Serif Medium" w:hAnsi="Roboto Serif Medium" w:eastAsia="Roboto Serif Medium"/>
          <w:rtl w:val="0"/>
          <w:lang w:val="fr-FR"/>
        </w:rPr>
        <w:t xml:space="preserve">Crayons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Print 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Place paper on the floor.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Have the children place their feet on either side of the words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follow me.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Volunteers trace their feet.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Allow children to decorate.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23838" cy="213179"/>
            <wp:effectExtent l="0" t="0" r="0" b="0"/>
            <wp:docPr id="1073741832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3.png" descr="image3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2019" t="3994" r="11858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223838" cy="2131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>Prayer Tips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Start with Thanksgiving: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Thank you God that you call us.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Thank you God that when we follow you, you help us along the way.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Worship God (turn your heart towards the Lord):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Worship while holding or sitting with babies, telling God who He is. </w:t>
      </w:r>
    </w:p>
    <w:p>
      <w:pPr>
        <w:pStyle w:val="Body"/>
        <w:ind w:firstLine="360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Tell God: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God, you are our provider.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  <w:r>
        <w:rPr>
          <w:rFonts w:ascii="Roboto Serif Medium" w:cs="Roboto Serif Medium" w:hAnsi="Roboto Serif Medium" w:eastAsia="Roboto Serif Medium"/>
        </w:rPr>
        <w:tab/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God, you are our friend.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Intercede for the children: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for each baby and for their families.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23551" cy="190500"/>
            <wp:effectExtent l="0" t="0" r="0" b="0"/>
            <wp:docPr id="1073741833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10417" t="6571" r="11538" b="26923"/>
                    <a:stretch>
                      <a:fillRect/>
                    </a:stretch>
                  </pic:blipFill>
                  <pic:spPr>
                    <a:xfrm>
                      <a:off x="0" y="0"/>
                      <a:ext cx="223551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Prayer Points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that this child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family members would hear the call of Jesus and choose Him.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that this child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family would lay down their nets.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Pray that this child would follow Jesus, all the days of their lives.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214095"/>
            <wp:effectExtent l="0" t="0" r="0" b="0"/>
            <wp:docPr id="1073741834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54327" t="30609" r="10737" b="30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4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Declarations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Say this together: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a child of God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fearfully and wonderfully made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sv-SE"/>
        </w:rPr>
        <w:t>Jesus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 xml:space="preserve">’ 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blood paid for EVERYTHING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Nothing can separate me from His love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With God ALL THINGS are possible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His presence is transforming my life!</w:t>
      </w:r>
    </w:p>
    <w:sectPr>
      <w:headerReference w:type="default" r:id="rId12"/>
      <w:headerReference w:type="first" r:id="rId13"/>
      <w:footerReference w:type="default" r:id="rId14"/>
      <w:footerReference w:type="first" r:id="rId15"/>
      <w:pgSz w:w="12240" w:h="15840" w:orient="portrait"/>
      <w:pgMar w:top="1440" w:right="1440" w:bottom="1440" w:left="1440" w:header="0" w:footer="720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Serif SemiBold">
    <w:charset w:val="00"/>
    <w:family w:val="roman"/>
    <w:pitch w:val="default"/>
  </w:font>
  <w:font w:name="Roboto Serif Light">
    <w:charset w:val="00"/>
    <w:family w:val="roman"/>
    <w:pitch w:val="default"/>
  </w:font>
  <w:font w:name="Roboto Serif Medium">
    <w:charset w:val="00"/>
    <w:family w:val="roman"/>
    <w:pitch w:val="default"/>
  </w:font>
  <w:font w:name="Roboto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</w:p>
  <w:p>
    <w:pPr>
      <w:pStyle w:val="Body"/>
      <w:jc w:val="right"/>
    </w:pPr>
  </w:p>
  <w:p>
    <w:pPr>
      <w:pStyle w:val="Body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-14286</wp:posOffset>
          </wp:positionH>
          <wp:positionV relativeFrom="page">
            <wp:posOffset>0</wp:posOffset>
          </wp:positionV>
          <wp:extent cx="7803147" cy="2138363"/>
          <wp:effectExtent l="0" t="0" r="0" b="0"/>
          <wp:wrapNone/>
          <wp:docPr id="1073741825" name="officeArt object" descr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9.jpg" descr="image9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147" cy="2138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numbering" Target="numbering.xml"/><Relationship Id="rId17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