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40"/>
          <w:szCs w:val="40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  <w:lang w:val="en-US"/>
        </w:rPr>
        <w:t xml:space="preserve">Lesson 2- Victory Over Temptation 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Toddler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(2 years - 4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SemiBold" w:cs="Roboto Serif SemiBold" w:hAnsi="Roboto Serif SemiBold" w:eastAsia="Roboto Serif SemiBold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ectPr>
          <w:headerReference w:type="default" r:id="rId5"/>
          <w:headerReference w:type="first" r:id="rId6"/>
          <w:footerReference w:type="default" r:id="rId7"/>
          <w:footerReference w:type="first" r:id="rId8"/>
          <w:pgSz w:w="12240" w:h="15840" w:orient="portrait"/>
          <w:pgMar w:top="1440" w:right="1440" w:bottom="1440" w:left="1440" w:header="0" w:footer="720"/>
          <w:pgNumType w:start="1"/>
          <w:titlePg w:val="1"/>
          <w:bidi w:val="0"/>
        </w:sect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920" cy="190500"/>
            <wp:effectExtent l="0" t="0" r="0" b="0"/>
            <wp:docPr id="1073741828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9.png" descr="image9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3621" t="3686" r="13462" b="23557"/>
                    <a:stretch>
                      <a:fillRect/>
                    </a:stretch>
                  </pic:blipFill>
                  <pic:spPr>
                    <a:xfrm>
                      <a:off x="0" y="0"/>
                      <a:ext cx="19092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Outline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Arrival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Intro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Snack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Bible Verse 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Lesson Video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 xml:space="preserve">Lesson Questions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Centers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pt-PT"/>
        </w:rPr>
      </w:pPr>
      <w:r>
        <w:rPr>
          <w:rFonts w:ascii="Roboto Serif Medium" w:cs="Roboto Serif Medium" w:hAnsi="Roboto Serif Medium" w:eastAsia="Roboto Serif Medium"/>
          <w:rtl w:val="0"/>
          <w:lang w:val="pt-PT"/>
        </w:rPr>
        <w:t>Outro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tl w:val="0"/>
          <w:lang w:val="en-US"/>
        </w:rPr>
        <w:sectPr>
          <w:headerReference w:type="default" r:id="rId10"/>
          <w:pgSz w:w="12240" w:h="15840" w:orient="portrait"/>
          <w:pgMar w:top="1440" w:right="1440" w:bottom="1440" w:left="1440" w:header="0" w:footer="720"/>
          <w:cols w:num="2" w:equalWidth="0">
            <w:col w:w="4320" w:space="720"/>
            <w:col w:w="4320" w:space="0"/>
          </w:cols>
          <w:bidi w:val="0"/>
        </w:sect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Pick up</w:t>
      </w:r>
      <w:r>
        <w:rPr>
          <w:rFonts w:ascii="Roboto Serif Medium" w:cs="Roboto Serif Medium" w:hAnsi="Roboto Serif Medium" w:eastAsia="Roboto Serif Medium"/>
        </w:rPr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3478" cy="190500"/>
            <wp:effectExtent l="0" t="0" r="0" b="0"/>
            <wp:docPr id="1073741829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8.png" descr="image8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18269" t="9776" r="19231" b="28685"/>
                    <a:stretch>
                      <a:fillRect/>
                    </a:stretch>
                  </pic:blipFill>
                  <pic:spPr>
                    <a:xfrm>
                      <a:off x="0" y="0"/>
                      <a:ext cx="193478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Helpful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While reading the lesson or watching the video, we recommend giving the children snacks, playdough, air-dry clay, etc. This can help keep the children grounded and focused on the lesson.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35390" cy="190501"/>
            <wp:effectExtent l="0" t="0" r="0" b="0"/>
            <wp:docPr id="1073741830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1.png" descr="image1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rcRect l="0" t="0" r="0" b="19071"/>
                    <a:stretch>
                      <a:fillRect/>
                    </a:stretch>
                  </pic:blipFill>
                  <pic:spPr>
                    <a:xfrm>
                      <a:off x="0" y="0"/>
                      <a:ext cx="235390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pt-PT"/>
        </w:rPr>
        <w:t>Intro &amp; Outro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Here are a few options for the beginning and end of your lesson times. Below are some suggested options: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You can have a volunteer lead a worship song with an instrument. Worship flags and toy instruments help keep kids engaged. If you don't have a musician, a worship song or video can work.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Brain Break: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A brain break can be inserted at any point in the lesson to give everyone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brain a break. This helps children get their wiggles out to help them focus on the lesson. You can use one of the video clips associated with this curriculum. If you don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 have video capabilities play a general game like Simon Says or Freeze Dance, etc.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Freeplay: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Divide the room into a few different stations with board games, blocks, activities, etc.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31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5.png" descr="image5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>Bible Verse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Recite the monthly Bible verse (repetition is key). You can help the children make up hand motions that accompany the verse.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2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4.png" descr="image4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5- The Temptation of Jesus (rewatch)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215425"/>
            <wp:effectExtent l="0" t="0" r="0" b="0"/>
            <wp:docPr id="1073741833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3.png" descr="image3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rcRect l="15545" t="1282" r="15865" b="21154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215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Discussion Questions (answers)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What can we use to fight Satan?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(the word of God)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What does Hebrews say the word is like?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</w:rPr>
        <w:t>(a sword)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How can you pick up your sword daily?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 xml:space="preserve">(let children answer)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7.png" descr="image7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p>
      <w:pPr>
        <w:pStyle w:val="Body"/>
        <w:ind w:left="720" w:firstLine="0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35" name="officeArt object" descr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11.png" descr="image11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After the lesson, divide the room into even groups, with one group doing the craft and the other doing the lesson activity.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6" name="officeArt object" descr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12.png" descr="image12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Activity: Sword Activity Sheet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Sword activity sheet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 xml:space="preserve">Scissors 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>glue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>Print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Follow directions on the activity page.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" w:cs="Roboto Serif" w:hAnsi="Roboto Serif" w:eastAsia="Roboto Serif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7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6.png" descr="image6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Sword ColoringSheet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Sword coloring sheet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fr-FR"/>
        </w:rPr>
      </w:pPr>
      <w:r>
        <w:rPr>
          <w:rFonts w:ascii="Roboto Serif Medium" w:cs="Roboto Serif Medium" w:hAnsi="Roboto Serif Medium" w:eastAsia="Roboto Serif Medium"/>
          <w:rtl w:val="0"/>
          <w:lang w:val="fr-FR"/>
        </w:rPr>
        <w:t xml:space="preserve">Crayons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>Print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Allow children to color.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</w:rPr>
      </w:r>
    </w:p>
    <w:sectPr>
      <w:type w:val="continuous"/>
      <w:pgSz w:w="12240" w:h="15840" w:orient="portrait"/>
      <w:pgMar w:top="1440" w:right="1440" w:bottom="1440" w:left="1440" w:header="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Helvetica Neue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0</wp:posOffset>
          </wp:positionV>
          <wp:extent cx="7803147" cy="2138363"/>
          <wp:effectExtent l="0" t="0" r="0" b="0"/>
          <wp:wrapNone/>
          <wp:docPr id="1073741825" name="officeArt object" descr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0.jpg" descr="image10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2.png"/><Relationship Id="rId10" Type="http://schemas.openxmlformats.org/officeDocument/2006/relationships/header" Target="header3.xm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numbering" Target="numbering.xml"/><Relationship Id="rId19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